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0D9" w14:textId="0716B0C9" w:rsidR="009A77BF" w:rsidRPr="00EF5CB8" w:rsidRDefault="00C1757D">
      <w:pPr>
        <w:rPr>
          <w:rFonts w:ascii="Verdana" w:eastAsia="Times New Roman" w:hAnsi="Verdana" w:cs="Times New Roman"/>
          <w:sz w:val="20"/>
          <w:szCs w:val="20"/>
        </w:rPr>
      </w:pPr>
      <w:r w:rsidRPr="00EF5CB8">
        <w:rPr>
          <w:rFonts w:ascii="Verdana" w:eastAsia="Times New Roman" w:hAnsi="Verdana" w:cs="Times New Roman"/>
          <w:sz w:val="20"/>
          <w:szCs w:val="20"/>
        </w:rPr>
        <w:tab/>
      </w:r>
    </w:p>
    <w:p w14:paraId="260675F1" w14:textId="77777777" w:rsidR="009A77BF" w:rsidRPr="00EF5CB8" w:rsidRDefault="009A77BF">
      <w:pPr>
        <w:spacing w:before="4"/>
        <w:rPr>
          <w:rFonts w:ascii="Verdana" w:eastAsia="Times New Roman" w:hAnsi="Verdana" w:cs="Times New Roman"/>
        </w:rPr>
      </w:pPr>
    </w:p>
    <w:p w14:paraId="60E7619C" w14:textId="5E2ADC69" w:rsidR="009A77BF" w:rsidRPr="00080C48" w:rsidRDefault="003D11A6" w:rsidP="003D11A6">
      <w:pPr>
        <w:spacing w:before="59"/>
        <w:rPr>
          <w:rFonts w:ascii="Verdana" w:eastAsia="Verdana" w:hAnsi="Verdana" w:cs="Verdana"/>
          <w:b/>
          <w:bCs/>
          <w:sz w:val="23"/>
          <w:szCs w:val="23"/>
          <w:lang w:val="da-DK"/>
        </w:rPr>
      </w:pPr>
      <w:r w:rsidRPr="003D11A6">
        <w:rPr>
          <w:rFonts w:ascii="Verdana" w:hAnsi="Verdana"/>
          <w:b/>
          <w:spacing w:val="-1"/>
          <w:sz w:val="23"/>
          <w:lang w:val="da-DK"/>
        </w:rPr>
        <w:t xml:space="preserve">Erklæringen om oplæring </w:t>
      </w:r>
      <w:r w:rsidR="00DA7281" w:rsidRPr="00EF5CB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EF5CB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6E58AA" w:rsidRPr="00080C48">
        <w:rPr>
          <w:rFonts w:ascii="Verdana" w:eastAsia="Verdana" w:hAnsi="Verdana" w:cs="Verdana"/>
          <w:b/>
          <w:bCs/>
          <w:sz w:val="23"/>
          <w:szCs w:val="23"/>
          <w:lang w:val="da-DK"/>
        </w:rPr>
        <w:t>plast</w:t>
      </w:r>
      <w:r w:rsidR="00080C48" w:rsidRPr="00080C48">
        <w:rPr>
          <w:rFonts w:ascii="Verdana" w:eastAsia="Verdana" w:hAnsi="Verdana" w:cs="Verdana"/>
          <w:b/>
          <w:bCs/>
          <w:sz w:val="23"/>
          <w:szCs w:val="23"/>
          <w:lang w:val="da-DK"/>
        </w:rPr>
        <w:t>medhjælper</w:t>
      </w:r>
    </w:p>
    <w:p w14:paraId="27988D51" w14:textId="77777777" w:rsidR="009A77BF" w:rsidRPr="00EF5CB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57FE5505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5310792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A04D34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662A9CF7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BD49CD4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3D11A6" w:rsidRPr="004B0C29" w14:paraId="049887E9" w14:textId="77777777" w:rsidTr="00AE6007">
        <w:tc>
          <w:tcPr>
            <w:tcW w:w="9670" w:type="dxa"/>
            <w:shd w:val="clear" w:color="auto" w:fill="auto"/>
          </w:tcPr>
          <w:p w14:paraId="76913679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BE3A868" w14:textId="31768F69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7C07FB7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EF05278" w14:textId="4CCB4DA5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080C48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AA29F9A" w14:textId="77777777" w:rsidR="003D11A6" w:rsidRPr="00905ED4" w:rsidRDefault="003D11A6" w:rsidP="003D11A6">
      <w:pPr>
        <w:rPr>
          <w:lang w:val="da-DK"/>
        </w:rPr>
      </w:pPr>
    </w:p>
    <w:p w14:paraId="7BD1CC5B" w14:textId="77777777" w:rsidR="003D11A6" w:rsidRPr="00905ED4" w:rsidRDefault="003D11A6" w:rsidP="003D11A6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47870923" w14:textId="77777777" w:rsidTr="00AE6007">
        <w:tc>
          <w:tcPr>
            <w:tcW w:w="5245" w:type="dxa"/>
            <w:shd w:val="clear" w:color="auto" w:fill="auto"/>
          </w:tcPr>
          <w:p w14:paraId="3A99B11A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52BF79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2C6C1E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08ED5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2766353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1CEAF944" w14:textId="77777777" w:rsidTr="00AE6007">
        <w:tc>
          <w:tcPr>
            <w:tcW w:w="5245" w:type="dxa"/>
            <w:shd w:val="clear" w:color="auto" w:fill="auto"/>
          </w:tcPr>
          <w:p w14:paraId="32CD384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F5B0F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D921EF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BB990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3D11A6" w:rsidRPr="000C2385" w14:paraId="2105A372" w14:textId="77777777" w:rsidTr="00AE6007">
        <w:tc>
          <w:tcPr>
            <w:tcW w:w="5245" w:type="dxa"/>
            <w:shd w:val="clear" w:color="auto" w:fill="auto"/>
          </w:tcPr>
          <w:p w14:paraId="7D69570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3BAF2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5BA893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02FB37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3D11A6" w:rsidRPr="000C2385" w14:paraId="166C1D2B" w14:textId="77777777" w:rsidTr="00AE6007">
        <w:tc>
          <w:tcPr>
            <w:tcW w:w="5245" w:type="dxa"/>
            <w:shd w:val="clear" w:color="auto" w:fill="auto"/>
          </w:tcPr>
          <w:p w14:paraId="705C088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BF30A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62B95C6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1A423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CA7A99A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3A2F5DEC" w14:textId="77777777" w:rsidTr="00AE6007">
        <w:tc>
          <w:tcPr>
            <w:tcW w:w="9670" w:type="dxa"/>
            <w:gridSpan w:val="2"/>
            <w:shd w:val="clear" w:color="auto" w:fill="auto"/>
          </w:tcPr>
          <w:p w14:paraId="57224E8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2AE21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3D11A6" w:rsidRPr="000C2385" w14:paraId="764F7E46" w14:textId="77777777" w:rsidTr="00AE6007">
        <w:tc>
          <w:tcPr>
            <w:tcW w:w="5245" w:type="dxa"/>
            <w:shd w:val="clear" w:color="auto" w:fill="auto"/>
          </w:tcPr>
          <w:p w14:paraId="463305F8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78CFC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C74F6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EA51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3D11A6" w:rsidRPr="000C2385" w14:paraId="09580718" w14:textId="77777777" w:rsidTr="00AE6007">
        <w:tc>
          <w:tcPr>
            <w:tcW w:w="5245" w:type="dxa"/>
            <w:shd w:val="clear" w:color="auto" w:fill="auto"/>
          </w:tcPr>
          <w:p w14:paraId="62AC425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7A91E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4A3AF8A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629E19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3D11A6" w:rsidRPr="000C2385" w14:paraId="70E39C64" w14:textId="77777777" w:rsidTr="00AE6007">
        <w:tc>
          <w:tcPr>
            <w:tcW w:w="9670" w:type="dxa"/>
            <w:gridSpan w:val="2"/>
            <w:shd w:val="clear" w:color="auto" w:fill="auto"/>
          </w:tcPr>
          <w:p w14:paraId="1114C75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2F06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80FBC4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B81496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FAC24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C7E3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826B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5978DA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7E0DB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E24E5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D11A6" w:rsidRPr="000C2385" w14:paraId="07AE8193" w14:textId="77777777" w:rsidTr="00AE6007">
        <w:tc>
          <w:tcPr>
            <w:tcW w:w="9670" w:type="dxa"/>
            <w:gridSpan w:val="2"/>
            <w:shd w:val="clear" w:color="auto" w:fill="auto"/>
          </w:tcPr>
          <w:p w14:paraId="66F3AB27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9D6B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4CAD9122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9A5B00D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45FAF6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05D7C8C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423D1D2E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3D9546B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2C71F52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4C0946C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1AED572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E3432C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38BDE91" w14:textId="77777777" w:rsidR="003D11A6" w:rsidRPr="00905ED4" w:rsidRDefault="003D11A6" w:rsidP="003D11A6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7E6535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A1720D2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452DC54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79DB334A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694BA799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16699364" w14:textId="77777777" w:rsidR="003D11A6" w:rsidRPr="00905ED4" w:rsidRDefault="003D11A6" w:rsidP="003D11A6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6B48320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4BB31F90" w14:textId="77777777" w:rsidR="003D11A6" w:rsidRDefault="003D11A6" w:rsidP="003D11A6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6DFBE15" w14:textId="77777777" w:rsidR="009A77BF" w:rsidRPr="00EF5CB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6598"/>
        <w:gridCol w:w="1145"/>
        <w:gridCol w:w="1145"/>
        <w:gridCol w:w="1030"/>
      </w:tblGrid>
      <w:tr w:rsidR="00EF5CB8" w:rsidRPr="009278F8" w14:paraId="45B87B31" w14:textId="77777777" w:rsidTr="003809C4">
        <w:trPr>
          <w:trHeight w:hRule="exact" w:val="9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8BD48A" w14:textId="77777777" w:rsidR="00EF5CB8" w:rsidRPr="009278F8" w:rsidRDefault="00EF5CB8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F6592B8" w14:textId="79B123E7" w:rsidR="00EF5CB8" w:rsidRPr="009278F8" w:rsidRDefault="00EF5CB8" w:rsidP="009D6450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00636A"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9D6450">
              <w:rPr>
                <w:rFonts w:ascii="Verdana" w:hAnsi="Verdana"/>
                <w:b/>
                <w:sz w:val="18"/>
                <w:lang w:val="da-DK"/>
              </w:rPr>
              <w:t>ved</w:t>
            </w:r>
            <w:r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9D6450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6BA557E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56E828B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B92B1B6" w14:textId="77777777" w:rsidR="00EF5CB8" w:rsidRPr="009278F8" w:rsidRDefault="00EF5CB8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C95AF7" w14:paraId="5F293F90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AEC2E" w14:textId="2F291A65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3809C4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Produktion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F869CD">
              <w:rPr>
                <w:rFonts w:ascii="Verdana"/>
                <w:b/>
                <w:color w:val="000000"/>
                <w:sz w:val="18"/>
                <w:lang w:val="da-DK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37156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B4CC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7FE08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4B0C29" w14:paraId="25F0EBC8" w14:textId="77777777" w:rsidTr="00080C48">
        <w:trPr>
          <w:trHeight w:hRule="exact" w:val="505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673538" w14:textId="2EC7302F" w:rsidR="00080C48" w:rsidRPr="00080C48" w:rsidRDefault="008249B3" w:rsidP="00080C4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indgå i et produktionsteam og bidrage til at</w:t>
            </w:r>
          </w:p>
          <w:p w14:paraId="4C785C2A" w14:textId="4F717EA8" w:rsidR="00EF5CB8" w:rsidRPr="006E58AA" w:rsidRDefault="00080C48" w:rsidP="00080C4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080C48">
              <w:rPr>
                <w:lang w:val="da-DK"/>
              </w:rPr>
              <w:t>sikre en stabil drift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4A3D4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BDDD6C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572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22723558" w14:textId="77777777" w:rsidTr="00080C48">
        <w:trPr>
          <w:trHeight w:hRule="exact" w:val="656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22582" w14:textId="2F13E508" w:rsidR="00EF5CB8" w:rsidRPr="00080C48" w:rsidRDefault="00EF5CB8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8249B3">
              <w:rPr>
                <w:lang w:val="da-DK"/>
              </w:rPr>
              <w:t>Lærlingen</w:t>
            </w:r>
            <w:r w:rsidR="008249B3"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gennemføre produktionsopgaver i overensstemmelse med gældende instruktioner, procedurer og systemer 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B5BB80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6FE16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E4AA2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74D9F2FD" w14:textId="77777777" w:rsidTr="003809C4">
        <w:trPr>
          <w:trHeight w:hRule="exact" w:val="498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53AA0" w14:textId="25DC0C13" w:rsidR="00EF5CB8" w:rsidRPr="00080C48" w:rsidRDefault="008249B3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medvirke til opstilling og gennemførsel af en plastproduktion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6D4CE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EC40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2BDD8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2ED68A49" w14:textId="77777777" w:rsidTr="003809C4">
        <w:trPr>
          <w:trHeight w:hRule="exact" w:val="71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980C27" w14:textId="67250C23" w:rsidR="00EF5CB8" w:rsidRPr="00080C48" w:rsidRDefault="008249B3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under vejledning anvende procesberegninger (lukketryk, eftertryk, opvarmningstid, køletid, hærdetid, anvendelsestid, cyklustid) til styring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6F98D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077B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D1A4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4B0C29" w14:paraId="790714AD" w14:textId="77777777" w:rsidTr="00F869CD">
        <w:trPr>
          <w:trHeight w:hRule="exact" w:val="39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37968F" w14:textId="2486B191" w:rsidR="003809C4" w:rsidRPr="00080C48" w:rsidRDefault="008249B3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udføre en simpel betjening af periferiudstyr tilknyttet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7D4B4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C7AE77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D0A76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6E58AA" w14:paraId="732AE006" w14:textId="77777777" w:rsidTr="00F869CD">
        <w:trPr>
          <w:trHeight w:hRule="exact" w:val="43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3E0AB" w14:textId="5FC0F95F" w:rsidR="00EF5CB8" w:rsidRPr="005428BF" w:rsidRDefault="00EF5CB8" w:rsidP="0067240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Kvalitetskontrol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dokumentation </w:t>
            </w:r>
            <w:r w:rsidR="00F869CD">
              <w:rPr>
                <w:rFonts w:ascii="Verdana"/>
                <w:b/>
                <w:color w:val="000000"/>
                <w:sz w:val="18"/>
                <w:lang w:val="da-DK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EB45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48652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19981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4B0C29" w14:paraId="03021D49" w14:textId="77777777" w:rsidTr="00080C48">
        <w:trPr>
          <w:trHeight w:hRule="exact" w:val="53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E1312D" w14:textId="4CF55C88" w:rsidR="00EF5CB8" w:rsidRPr="00080C48" w:rsidRDefault="008249B3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080C48" w:rsidRPr="00080C48">
              <w:rPr>
                <w:lang w:val="da-DK"/>
              </w:rPr>
              <w:t>kan udføre visuel kvalitetskontrol af emner ud fra gældende kvalitetskrav og 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873E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21AC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982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4B0C29" w14:paraId="292F84C6" w14:textId="77777777" w:rsidTr="00F869CD">
        <w:trPr>
          <w:trHeight w:hRule="exact" w:val="58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2A1F36" w14:textId="13785470" w:rsidR="00EF5CB8" w:rsidRPr="00F869CD" w:rsidRDefault="008249B3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F869CD" w:rsidRPr="00F869CD">
              <w:rPr>
                <w:lang w:val="da-DK"/>
              </w:rPr>
              <w:t>kan under vejledning anvende måle- og laboratorieudstyr til kvalitetskontrol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C1C1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CF1F3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CF995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F869CD" w:rsidRPr="004B0C29" w14:paraId="6E07C378" w14:textId="77777777" w:rsidTr="00F869CD">
        <w:trPr>
          <w:trHeight w:hRule="exact" w:val="58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A8E77F" w14:textId="53702901" w:rsidR="00F869CD" w:rsidRPr="00F869CD" w:rsidRDefault="008249B3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F869CD" w:rsidRPr="00F869CD">
              <w:rPr>
                <w:lang w:val="da-DK"/>
              </w:rPr>
              <w:t>kan anvende gældende instruktioner, procedurer 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C5E5F2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135173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288F21" w14:textId="77777777" w:rsidR="00F869CD" w:rsidRPr="009278F8" w:rsidRDefault="00F869CD" w:rsidP="00D10D65">
            <w:pPr>
              <w:rPr>
                <w:lang w:val="da-DK"/>
              </w:rPr>
            </w:pPr>
          </w:p>
        </w:tc>
      </w:tr>
      <w:tr w:rsidR="00F869CD" w:rsidRPr="004B0C29" w14:paraId="24D2518F" w14:textId="77777777" w:rsidTr="00F869CD">
        <w:trPr>
          <w:trHeight w:hRule="exact" w:val="58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878377" w14:textId="4DEFBED6" w:rsidR="00F869CD" w:rsidRPr="00F869CD" w:rsidRDefault="008249B3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F869CD" w:rsidRPr="00F869CD">
              <w:rPr>
                <w:lang w:val="da-DK"/>
              </w:rPr>
              <w:t>kan udføre registrering og udarbejde enkel 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B7487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2221A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232F17" w14:textId="77777777" w:rsidR="00F869CD" w:rsidRPr="009278F8" w:rsidRDefault="00F869CD" w:rsidP="00D10D65">
            <w:pPr>
              <w:rPr>
                <w:lang w:val="da-DK"/>
              </w:rPr>
            </w:pPr>
          </w:p>
        </w:tc>
      </w:tr>
      <w:tr w:rsidR="00770255" w:rsidRPr="00770255" w14:paraId="3DB8A14E" w14:textId="77777777" w:rsidTr="00F869CD">
        <w:trPr>
          <w:trHeight w:hRule="exact" w:val="295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69E3" w14:textId="5C60F772" w:rsidR="00770255" w:rsidRPr="00770255" w:rsidRDefault="00770255" w:rsidP="00770255">
            <w:pPr>
              <w:pStyle w:val="TableParagraph"/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bCs/>
                <w:spacing w:val="-1"/>
                <w:sz w:val="18"/>
                <w:lang w:val="da-DK"/>
              </w:rPr>
            </w:pPr>
            <w:r w:rsidRPr="00770255">
              <w:rPr>
                <w:b/>
                <w:bCs/>
                <w:lang w:val="da-DK"/>
              </w:rPr>
              <w:t xml:space="preserve">C. </w:t>
            </w:r>
            <w:r w:rsidR="00DC4A26">
              <w:rPr>
                <w:b/>
                <w:bCs/>
                <w:lang w:val="da-DK"/>
              </w:rPr>
              <w:t xml:space="preserve">     </w:t>
            </w:r>
            <w:r w:rsidR="00F869CD" w:rsidRPr="00F869CD">
              <w:rPr>
                <w:b/>
                <w:bCs/>
              </w:rPr>
              <w:t xml:space="preserve">Reparation og </w:t>
            </w:r>
            <w:proofErr w:type="spellStart"/>
            <w:r w:rsidR="00F869CD" w:rsidRPr="00F869CD">
              <w:rPr>
                <w:b/>
                <w:bCs/>
              </w:rPr>
              <w:t>vedligehold</w:t>
            </w:r>
            <w:proofErr w:type="spellEnd"/>
            <w:r w:rsidR="00F869CD" w:rsidRPr="00F869CD">
              <w:rPr>
                <w:b/>
                <w:bCs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BE7A8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2E8BB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71977" w14:textId="77777777" w:rsidR="00770255" w:rsidRPr="009278F8" w:rsidRDefault="00770255" w:rsidP="00770255">
            <w:pPr>
              <w:rPr>
                <w:lang w:val="da-DK"/>
              </w:rPr>
            </w:pPr>
          </w:p>
        </w:tc>
      </w:tr>
      <w:tr w:rsidR="00770255" w:rsidRPr="004B0C29" w14:paraId="3C92B6D8" w14:textId="77777777" w:rsidTr="00F869CD">
        <w:trPr>
          <w:trHeight w:hRule="exact" w:val="58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F437" w14:textId="3C871199" w:rsidR="00770255" w:rsidRPr="00F869CD" w:rsidRDefault="008249B3" w:rsidP="0077025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F869CD" w:rsidRPr="00F869CD">
              <w:rPr>
                <w:lang w:val="da-DK"/>
              </w:rPr>
              <w:t>kan medvirke ved daglig rengøring og vedligehold af formværktøjer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5DBBC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BC1F1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C2421" w14:textId="77777777" w:rsidR="00770255" w:rsidRPr="009278F8" w:rsidRDefault="00770255" w:rsidP="00770255">
            <w:pPr>
              <w:rPr>
                <w:lang w:val="da-DK"/>
              </w:rPr>
            </w:pPr>
          </w:p>
        </w:tc>
      </w:tr>
      <w:tr w:rsidR="00770255" w:rsidRPr="004B0C29" w14:paraId="114BE673" w14:textId="77777777" w:rsidTr="00F869CD">
        <w:trPr>
          <w:trHeight w:hRule="exact" w:val="56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406D" w14:textId="103FD84F" w:rsidR="00770255" w:rsidRPr="00F869CD" w:rsidRDefault="008249B3" w:rsidP="0077025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</w:t>
            </w:r>
            <w:r w:rsidR="00F869CD" w:rsidRPr="00F869CD">
              <w:rPr>
                <w:lang w:val="da-DK"/>
              </w:rPr>
              <w:t>kan medvirke ved fejlfinding på anlæg og formværktøjer samt rapportering om fejl og stand heraf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8C22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DBD4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27EF" w14:textId="77777777" w:rsidR="00770255" w:rsidRDefault="00770255" w:rsidP="00770255">
            <w:pPr>
              <w:rPr>
                <w:lang w:val="da-DK"/>
              </w:rPr>
            </w:pPr>
          </w:p>
        </w:tc>
      </w:tr>
    </w:tbl>
    <w:p w14:paraId="27D48F76" w14:textId="77777777" w:rsidR="00FF3A93" w:rsidRPr="003D11A6" w:rsidRDefault="00FF3A93">
      <w:pPr>
        <w:rPr>
          <w:lang w:val="da-DK"/>
        </w:rPr>
      </w:pPr>
      <w:r w:rsidRPr="003D11A6">
        <w:rPr>
          <w:lang w:val="da-DK"/>
        </w:rPr>
        <w:br w:type="page"/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6"/>
        <w:gridCol w:w="1275"/>
      </w:tblGrid>
      <w:tr w:rsidR="00743B07" w:rsidRPr="009278F8" w14:paraId="68CF7920" w14:textId="77777777" w:rsidTr="006E7E74">
        <w:trPr>
          <w:trHeight w:hRule="exact" w:val="98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209078DC" w14:textId="77777777" w:rsidR="00743B07" w:rsidRPr="009278F8" w:rsidRDefault="00743B07" w:rsidP="006F5E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1796557" w14:textId="300F9897" w:rsidR="00743B07" w:rsidRPr="009278F8" w:rsidRDefault="000B0FC8" w:rsidP="006F5EB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>
              <w:rPr>
                <w:rFonts w:ascii="Verdana" w:hAnsi="Verdana"/>
                <w:b/>
                <w:sz w:val="18"/>
                <w:lang w:val="da-DK"/>
              </w:rPr>
              <w:t xml:space="preserve">ved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743B0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9319725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E80266E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54F2873" w14:textId="1951C4C5" w:rsidR="00743B07" w:rsidRPr="009278F8" w:rsidRDefault="0000636A" w:rsidP="006F5EBF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6E58AA" w14:paraId="254890BB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B6787" w14:textId="7292A8B0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BC237A" w:rsidRPr="00770255">
              <w:rPr>
                <w:b/>
                <w:bCs/>
                <w:lang w:val="da-DK"/>
              </w:rPr>
              <w:t>Kommunikation og rapportering</w:t>
            </w:r>
            <w:r w:rsidR="00BC237A">
              <w:rPr>
                <w:b/>
                <w:bCs/>
                <w:lang w:val="da-DK"/>
              </w:rPr>
              <w:t xml:space="preserve">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F762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239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0988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4B0C29" w14:paraId="6FA2DCA2" w14:textId="77777777" w:rsidTr="00F869CD">
        <w:trPr>
          <w:trHeight w:hRule="exact" w:val="696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5261B" w14:textId="0D3B7EFC" w:rsidR="00EF5CB8" w:rsidRPr="00F869CD" w:rsidRDefault="008249B3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="00F869CD" w:rsidRPr="00F869CD">
              <w:rPr>
                <w:lang w:val="da-DK"/>
              </w:rPr>
              <w:t xml:space="preserve"> kan fagligt redegøre for relevante produktionsforhold over for kolleger, ledelse, kunder og andre samarbejdspartnere på dansk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3C149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4AE184" w14:textId="5B6DB631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A50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C2568D" w:rsidRPr="004B0C29" w14:paraId="2CA10386" w14:textId="77777777" w:rsidTr="00F869CD">
        <w:trPr>
          <w:trHeight w:hRule="exact" w:val="286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F730A8" w14:textId="1D24A46B" w:rsidR="00C2568D" w:rsidRPr="00F869CD" w:rsidRDefault="00F869CD" w:rsidP="00F869CD">
            <w:pPr>
              <w:pStyle w:val="TableParagraph"/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bCs/>
                <w:spacing w:val="-1"/>
                <w:sz w:val="18"/>
                <w:lang w:val="da-DK"/>
              </w:rPr>
            </w:pPr>
            <w:r w:rsidRPr="00F869CD">
              <w:rPr>
                <w:b/>
                <w:bCs/>
              </w:rPr>
              <w:t xml:space="preserve">E. </w:t>
            </w:r>
            <w:r>
              <w:rPr>
                <w:b/>
                <w:bCs/>
              </w:rPr>
              <w:t xml:space="preserve">     </w:t>
            </w:r>
            <w:proofErr w:type="spellStart"/>
            <w:r w:rsidRPr="00F869CD">
              <w:rPr>
                <w:b/>
                <w:bCs/>
              </w:rPr>
              <w:t>Projekt</w:t>
            </w:r>
            <w:proofErr w:type="spellEnd"/>
            <w:r w:rsidRPr="00F869CD">
              <w:rPr>
                <w:b/>
                <w:bCs/>
              </w:rPr>
              <w:t xml:space="preserve">- og </w:t>
            </w:r>
            <w:proofErr w:type="spellStart"/>
            <w:r w:rsidRPr="00F869CD">
              <w:rPr>
                <w:b/>
                <w:bCs/>
              </w:rPr>
              <w:t>udviklingsarbejde</w:t>
            </w:r>
            <w:proofErr w:type="spellEnd"/>
            <w:r w:rsidRPr="00F869CD">
              <w:rPr>
                <w:b/>
                <w:bCs/>
              </w:rPr>
              <w:t xml:space="preserve">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275FA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49C3C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2A8E46" w14:textId="77777777" w:rsidR="00C2568D" w:rsidRPr="009278F8" w:rsidRDefault="00C2568D" w:rsidP="00D10D65">
            <w:pPr>
              <w:rPr>
                <w:lang w:val="da-DK"/>
              </w:rPr>
            </w:pPr>
          </w:p>
        </w:tc>
      </w:tr>
      <w:tr w:rsidR="00F869CD" w:rsidRPr="004B0C29" w14:paraId="0AEB2CBD" w14:textId="77777777" w:rsidTr="00F869CD">
        <w:trPr>
          <w:trHeight w:hRule="exact" w:val="440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2E4DE7" w14:textId="07E3FF72" w:rsidR="00F869CD" w:rsidRPr="008249B3" w:rsidRDefault="008249B3" w:rsidP="008249B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49B3">
              <w:rPr>
                <w:lang w:val="da-DK"/>
              </w:rPr>
              <w:t xml:space="preserve"> kan medvirke ved forbedringstiltag og effektivisering i produktionen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6F69DD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3D200C" w14:textId="77777777" w:rsidR="00F869CD" w:rsidRPr="009278F8" w:rsidRDefault="00F869CD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034142" w14:textId="77777777" w:rsidR="00F869CD" w:rsidRPr="009278F8" w:rsidRDefault="00F869CD" w:rsidP="00D10D65">
            <w:pPr>
              <w:rPr>
                <w:lang w:val="da-DK"/>
              </w:rPr>
            </w:pPr>
          </w:p>
        </w:tc>
      </w:tr>
    </w:tbl>
    <w:p w14:paraId="42F832EA" w14:textId="5EB37866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261ECFCD" w14:textId="77777777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6E7E74" w:rsidRPr="004B0C29" w14:paraId="153E4EE1" w14:textId="77777777" w:rsidTr="00AE6007">
        <w:tc>
          <w:tcPr>
            <w:tcW w:w="9670" w:type="dxa"/>
            <w:gridSpan w:val="2"/>
            <w:shd w:val="clear" w:color="auto" w:fill="auto"/>
          </w:tcPr>
          <w:p w14:paraId="741B19AE" w14:textId="77777777" w:rsidR="006E7E74" w:rsidRPr="003809C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EB51D9F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6E7E74" w:rsidRPr="000C2385" w14:paraId="40901E4E" w14:textId="77777777" w:rsidTr="00AE6007">
        <w:tc>
          <w:tcPr>
            <w:tcW w:w="9670" w:type="dxa"/>
            <w:gridSpan w:val="2"/>
            <w:shd w:val="clear" w:color="auto" w:fill="auto"/>
          </w:tcPr>
          <w:p w14:paraId="1264D9B8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20122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6E7E74" w:rsidRPr="000C2385" w14:paraId="1BE6B58E" w14:textId="77777777" w:rsidTr="00AE6007">
        <w:tc>
          <w:tcPr>
            <w:tcW w:w="5812" w:type="dxa"/>
            <w:shd w:val="clear" w:color="auto" w:fill="auto"/>
          </w:tcPr>
          <w:p w14:paraId="73E76BFA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26474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788AF7B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C0C8DE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6E7E74" w:rsidRPr="000C2385" w14:paraId="203267F6" w14:textId="77777777" w:rsidTr="00AE6007">
        <w:tc>
          <w:tcPr>
            <w:tcW w:w="9670" w:type="dxa"/>
            <w:gridSpan w:val="2"/>
            <w:shd w:val="clear" w:color="auto" w:fill="auto"/>
          </w:tcPr>
          <w:p w14:paraId="7CCFD84E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CAA32B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3868F64B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DBD643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55BADBC3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C8DA7B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6169376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C7F75B6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062464" w14:textId="18AEDB8F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29BE84" w14:textId="677E7EF4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975C0F" w14:textId="77777777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ECDE8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21E6B7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9CD61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CF1C5C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7FB8A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DAF61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1ED480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CB02AC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E7E74" w:rsidRPr="000C2385" w14:paraId="6AAA4603" w14:textId="77777777" w:rsidTr="00AE6007">
        <w:tc>
          <w:tcPr>
            <w:tcW w:w="9670" w:type="dxa"/>
            <w:gridSpan w:val="2"/>
            <w:shd w:val="clear" w:color="auto" w:fill="auto"/>
          </w:tcPr>
          <w:p w14:paraId="48CB1C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0BE70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F79D002" w14:textId="77777777" w:rsidR="00DA7281" w:rsidRPr="00EF5CB8" w:rsidRDefault="00DA7281">
      <w:pPr>
        <w:rPr>
          <w:rFonts w:ascii="Verdana" w:hAnsi="Verdana"/>
        </w:rPr>
      </w:pPr>
    </w:p>
    <w:sectPr w:rsidR="00DA7281" w:rsidRPr="00EF5CB8" w:rsidSect="003D11A6">
      <w:headerReference w:type="default" r:id="rId8"/>
      <w:type w:val="continuous"/>
      <w:pgSz w:w="11910" w:h="16840"/>
      <w:pgMar w:top="2268" w:right="1021" w:bottom="1304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6B13" w14:textId="77777777" w:rsidR="002227DB" w:rsidRDefault="002227DB">
      <w:r>
        <w:separator/>
      </w:r>
    </w:p>
  </w:endnote>
  <w:endnote w:type="continuationSeparator" w:id="0">
    <w:p w14:paraId="37BC0F8C" w14:textId="77777777" w:rsidR="002227DB" w:rsidRDefault="002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69B4" w14:textId="77777777" w:rsidR="002227DB" w:rsidRDefault="002227DB">
      <w:r>
        <w:separator/>
      </w:r>
    </w:p>
  </w:footnote>
  <w:footnote w:type="continuationSeparator" w:id="0">
    <w:p w14:paraId="380280CB" w14:textId="77777777" w:rsidR="002227DB" w:rsidRDefault="0022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BBED" w14:textId="77777777" w:rsidR="00FF3A93" w:rsidRDefault="00FF3A93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10088" behindDoc="0" locked="0" layoutInCell="1" allowOverlap="1" wp14:anchorId="1F62794E" wp14:editId="1FD47297">
          <wp:simplePos x="0" y="0"/>
          <wp:positionH relativeFrom="margin">
            <wp:posOffset>0</wp:posOffset>
          </wp:positionH>
          <wp:positionV relativeFrom="margin">
            <wp:posOffset>-674370</wp:posOffset>
          </wp:positionV>
          <wp:extent cx="4133850" cy="285750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309064" behindDoc="1" locked="0" layoutInCell="1" allowOverlap="1" wp14:anchorId="343CC8BF" wp14:editId="1AEE229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797722501">
    <w:abstractNumId w:val="1"/>
  </w:num>
  <w:num w:numId="2" w16cid:durableId="11632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36A"/>
    <w:rsid w:val="000223DE"/>
    <w:rsid w:val="00080C48"/>
    <w:rsid w:val="000B0FC8"/>
    <w:rsid w:val="000B1CD9"/>
    <w:rsid w:val="000E12D3"/>
    <w:rsid w:val="0012144A"/>
    <w:rsid w:val="00124A0A"/>
    <w:rsid w:val="0013304A"/>
    <w:rsid w:val="00196AED"/>
    <w:rsid w:val="001E0828"/>
    <w:rsid w:val="001E4610"/>
    <w:rsid w:val="00210CC6"/>
    <w:rsid w:val="002227DB"/>
    <w:rsid w:val="0025320B"/>
    <w:rsid w:val="00264110"/>
    <w:rsid w:val="0027126C"/>
    <w:rsid w:val="00274120"/>
    <w:rsid w:val="002879A0"/>
    <w:rsid w:val="002E2EFF"/>
    <w:rsid w:val="003260C1"/>
    <w:rsid w:val="003425A6"/>
    <w:rsid w:val="003809C4"/>
    <w:rsid w:val="003A2715"/>
    <w:rsid w:val="003B37E9"/>
    <w:rsid w:val="003B410B"/>
    <w:rsid w:val="003C64A5"/>
    <w:rsid w:val="003D01A6"/>
    <w:rsid w:val="003D11A6"/>
    <w:rsid w:val="003E2363"/>
    <w:rsid w:val="003F28E4"/>
    <w:rsid w:val="0040370B"/>
    <w:rsid w:val="00447AC7"/>
    <w:rsid w:val="004776E7"/>
    <w:rsid w:val="004B0C29"/>
    <w:rsid w:val="004B7F8C"/>
    <w:rsid w:val="004D5840"/>
    <w:rsid w:val="004E4D45"/>
    <w:rsid w:val="004E757E"/>
    <w:rsid w:val="00535A79"/>
    <w:rsid w:val="005428F5"/>
    <w:rsid w:val="00552FA9"/>
    <w:rsid w:val="005D27A8"/>
    <w:rsid w:val="00610035"/>
    <w:rsid w:val="006430B4"/>
    <w:rsid w:val="00645CAC"/>
    <w:rsid w:val="00672400"/>
    <w:rsid w:val="00696658"/>
    <w:rsid w:val="006C4367"/>
    <w:rsid w:val="006D1605"/>
    <w:rsid w:val="006D7AE0"/>
    <w:rsid w:val="006E58AA"/>
    <w:rsid w:val="006E7E74"/>
    <w:rsid w:val="0070120B"/>
    <w:rsid w:val="00723212"/>
    <w:rsid w:val="00726787"/>
    <w:rsid w:val="00727C37"/>
    <w:rsid w:val="00743B07"/>
    <w:rsid w:val="00745347"/>
    <w:rsid w:val="00770255"/>
    <w:rsid w:val="0077587E"/>
    <w:rsid w:val="007B0037"/>
    <w:rsid w:val="007D2F13"/>
    <w:rsid w:val="007D6106"/>
    <w:rsid w:val="00822582"/>
    <w:rsid w:val="008249B3"/>
    <w:rsid w:val="00867849"/>
    <w:rsid w:val="008A0B8D"/>
    <w:rsid w:val="008A2CD1"/>
    <w:rsid w:val="008F7550"/>
    <w:rsid w:val="009104DA"/>
    <w:rsid w:val="00913B72"/>
    <w:rsid w:val="009A77BF"/>
    <w:rsid w:val="009D6450"/>
    <w:rsid w:val="00A54632"/>
    <w:rsid w:val="00A64F7A"/>
    <w:rsid w:val="00A73687"/>
    <w:rsid w:val="00A739AB"/>
    <w:rsid w:val="00A8640F"/>
    <w:rsid w:val="00AE3457"/>
    <w:rsid w:val="00AF23FD"/>
    <w:rsid w:val="00B20EA6"/>
    <w:rsid w:val="00B343F4"/>
    <w:rsid w:val="00B84CC5"/>
    <w:rsid w:val="00B92D8B"/>
    <w:rsid w:val="00B9659F"/>
    <w:rsid w:val="00BC237A"/>
    <w:rsid w:val="00C1757D"/>
    <w:rsid w:val="00C24A87"/>
    <w:rsid w:val="00C2568D"/>
    <w:rsid w:val="00C8399F"/>
    <w:rsid w:val="00D041F3"/>
    <w:rsid w:val="00D21D4C"/>
    <w:rsid w:val="00D41DDD"/>
    <w:rsid w:val="00D80523"/>
    <w:rsid w:val="00D86771"/>
    <w:rsid w:val="00D86E72"/>
    <w:rsid w:val="00D9785D"/>
    <w:rsid w:val="00DA7281"/>
    <w:rsid w:val="00DC4A26"/>
    <w:rsid w:val="00DD719A"/>
    <w:rsid w:val="00E2210A"/>
    <w:rsid w:val="00E26C33"/>
    <w:rsid w:val="00EA5487"/>
    <w:rsid w:val="00EC1D1F"/>
    <w:rsid w:val="00EC1F3E"/>
    <w:rsid w:val="00EF5CB8"/>
    <w:rsid w:val="00F11354"/>
    <w:rsid w:val="00F22B4B"/>
    <w:rsid w:val="00F4207B"/>
    <w:rsid w:val="00F655B7"/>
    <w:rsid w:val="00F869CD"/>
    <w:rsid w:val="00FB2D17"/>
    <w:rsid w:val="00FB6CB4"/>
    <w:rsid w:val="00FC1A84"/>
    <w:rsid w:val="00FE31F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D651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784A-357F-40EE-8AF0-2510A94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2022-08-11T12:54:00Z</dcterms:created>
  <dcterms:modified xsi:type="dcterms:W3CDTF">2022-08-11T12:54:00Z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