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438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13210D8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60FDA70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593BECF4" w14:textId="0979D1A1" w:rsidR="009A77BF" w:rsidRPr="00781972" w:rsidRDefault="007F4D78" w:rsidP="007F4D7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>Erklæring om oplæring</w:t>
      </w:r>
      <w:r w:rsidR="00DA7281" w:rsidRPr="00781972">
        <w:rPr>
          <w:rFonts w:ascii="Verdana" w:hAnsi="Verdana"/>
          <w:b/>
          <w:sz w:val="23"/>
          <w:lang w:val="da-DK"/>
        </w:rPr>
        <w:t xml:space="preserve">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825DD4">
        <w:rPr>
          <w:rFonts w:ascii="Verdana" w:hAnsi="Verdana"/>
          <w:b/>
          <w:spacing w:val="1"/>
          <w:sz w:val="23"/>
          <w:lang w:val="da-DK"/>
        </w:rPr>
        <w:t>vindmølleoperatør, vingeproduktion</w:t>
      </w:r>
    </w:p>
    <w:p w14:paraId="6AFE26A1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FFF93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507FBC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E52206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FB23B4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399ED0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32759F9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7F4D78" w:rsidRPr="00825DD4" w14:paraId="1D90549F" w14:textId="77777777" w:rsidTr="0035587A">
        <w:tc>
          <w:tcPr>
            <w:tcW w:w="9670" w:type="dxa"/>
            <w:shd w:val="clear" w:color="auto" w:fill="auto"/>
          </w:tcPr>
          <w:p w14:paraId="67B367EB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A680A1" w14:textId="617B136E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</w:p>
          <w:p w14:paraId="56A18DA8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EC458D3" w14:textId="5C98F75B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470A52">
              <w:rPr>
                <w:rFonts w:ascii="Verdana" w:hAnsi="Verdana"/>
                <w:i/>
                <w:sz w:val="18"/>
                <w:szCs w:val="18"/>
                <w:lang w:val="da-DK"/>
              </w:rPr>
              <w:t>tre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450B138E" w14:textId="77777777" w:rsidR="007F4D78" w:rsidRPr="00905ED4" w:rsidRDefault="007F4D78" w:rsidP="007F4D78">
      <w:pPr>
        <w:rPr>
          <w:lang w:val="da-DK"/>
        </w:rPr>
      </w:pPr>
    </w:p>
    <w:p w14:paraId="54FA067A" w14:textId="77777777" w:rsidR="007F4D78" w:rsidRPr="00905ED4" w:rsidRDefault="007F4D78" w:rsidP="007F4D7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33B90259" w14:textId="77777777" w:rsidTr="0035587A">
        <w:tc>
          <w:tcPr>
            <w:tcW w:w="5245" w:type="dxa"/>
            <w:shd w:val="clear" w:color="auto" w:fill="auto"/>
          </w:tcPr>
          <w:p w14:paraId="16D752A3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D89E24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DBB687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32B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9BE6DF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11008FEF" w14:textId="77777777" w:rsidTr="0035587A">
        <w:tc>
          <w:tcPr>
            <w:tcW w:w="5245" w:type="dxa"/>
            <w:shd w:val="clear" w:color="auto" w:fill="auto"/>
          </w:tcPr>
          <w:p w14:paraId="06F4F15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DBB23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05165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12C6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7F4D78" w:rsidRPr="000C2385" w14:paraId="7F31E8E3" w14:textId="77777777" w:rsidTr="0035587A">
        <w:tc>
          <w:tcPr>
            <w:tcW w:w="5245" w:type="dxa"/>
            <w:shd w:val="clear" w:color="auto" w:fill="auto"/>
          </w:tcPr>
          <w:p w14:paraId="5D9E7FB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95882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79565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53CE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7F4D78" w:rsidRPr="000C2385" w14:paraId="712562EC" w14:textId="77777777" w:rsidTr="0035587A">
        <w:tc>
          <w:tcPr>
            <w:tcW w:w="5245" w:type="dxa"/>
            <w:shd w:val="clear" w:color="auto" w:fill="auto"/>
          </w:tcPr>
          <w:p w14:paraId="38C038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0503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412220D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5320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250EFD8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085A2749" w14:textId="77777777" w:rsidTr="0035587A">
        <w:tc>
          <w:tcPr>
            <w:tcW w:w="9670" w:type="dxa"/>
            <w:gridSpan w:val="2"/>
            <w:shd w:val="clear" w:color="auto" w:fill="auto"/>
          </w:tcPr>
          <w:p w14:paraId="360E11E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D19B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7F4D78" w:rsidRPr="000C2385" w14:paraId="3A77ED1F" w14:textId="77777777" w:rsidTr="0035587A">
        <w:tc>
          <w:tcPr>
            <w:tcW w:w="5245" w:type="dxa"/>
            <w:shd w:val="clear" w:color="auto" w:fill="auto"/>
          </w:tcPr>
          <w:p w14:paraId="05A1BDFE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025BAB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A8370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8F608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7F4D78" w:rsidRPr="000C2385" w14:paraId="20567F46" w14:textId="77777777" w:rsidTr="0035587A">
        <w:tc>
          <w:tcPr>
            <w:tcW w:w="5245" w:type="dxa"/>
            <w:shd w:val="clear" w:color="auto" w:fill="auto"/>
          </w:tcPr>
          <w:p w14:paraId="25D0875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E40C1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06B083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BC56B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7F4D78" w:rsidRPr="000C2385" w14:paraId="1FB1620F" w14:textId="77777777" w:rsidTr="0035587A">
        <w:tc>
          <w:tcPr>
            <w:tcW w:w="9670" w:type="dxa"/>
            <w:gridSpan w:val="2"/>
            <w:shd w:val="clear" w:color="auto" w:fill="auto"/>
          </w:tcPr>
          <w:p w14:paraId="315D520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E02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C455EC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514A0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931EE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147A4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A3B5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81984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BC38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D1979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4D78" w:rsidRPr="000C2385" w14:paraId="197CA9B0" w14:textId="77777777" w:rsidTr="0035587A">
        <w:tc>
          <w:tcPr>
            <w:tcW w:w="9670" w:type="dxa"/>
            <w:gridSpan w:val="2"/>
            <w:shd w:val="clear" w:color="auto" w:fill="auto"/>
          </w:tcPr>
          <w:p w14:paraId="730BA9F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857F9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E8672A4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E8F623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2378086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64A460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1A6E7BD4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B91277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AA4DE7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11F694CF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BB77110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793E92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1620CA7" w14:textId="77777777" w:rsidR="007F4D78" w:rsidRPr="00905ED4" w:rsidRDefault="007F4D78" w:rsidP="007F4D7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8C438D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5084CBE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3A74EAAB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25B6D33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8791783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888028F" w14:textId="77777777" w:rsidR="007F4D78" w:rsidRPr="00905ED4" w:rsidRDefault="007F4D78" w:rsidP="007F4D7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4D71F75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E080DCC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5179A6" w:rsidRPr="005179A6" w14:paraId="1830BF2B" w14:textId="77777777" w:rsidTr="007F4D78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060327" w14:textId="77777777" w:rsidR="009A77BF" w:rsidRPr="005179A6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0FB3EA47" w14:textId="14726FCD" w:rsidR="009A77BF" w:rsidRPr="005179A6" w:rsidRDefault="007F4D78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Oplæringsmål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,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>lærlingen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F69FB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0180E6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AD2AC" w14:textId="74DD3D79" w:rsidR="009A77BF" w:rsidRPr="005179A6" w:rsidRDefault="007F4D7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F94007" w14:paraId="200D4DBD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28E51" w14:textId="1EAC636F" w:rsidR="009A77BF" w:rsidRPr="00145A74" w:rsidRDefault="00145A74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145A74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Produktion og håndværk</w:t>
            </w:r>
            <w:r w:rsidR="00825DD4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, vingeproduktion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8E05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326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66CE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79E2CC3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0162" w14:textId="2FC9B348" w:rsidR="00781972" w:rsidRPr="00825DD4" w:rsidRDefault="00825DD4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fremstille simple kompositforme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EF8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A1F1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6F5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253AB763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1D7F" w14:textId="7F032EAD" w:rsidR="00781972" w:rsidRPr="00825DD4" w:rsidRDefault="00825DD4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udvælge og behandle materialer efter krav og anvendelsesformål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53793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E3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5C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53403257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1BAB" w14:textId="453511B1" w:rsidR="00781972" w:rsidRPr="00825DD4" w:rsidRDefault="00825DD4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foretage sammenføjningsmetoder i forbindelse med montageopgaver og produktion af komponenter til vindmøller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44CA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B0B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B8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7EBA333A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8129D" w14:textId="257202DB" w:rsidR="00781972" w:rsidRPr="00825DD4" w:rsidRDefault="00825DD4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programmere og anvende CNC-styrede håndterings- og bearbejdningsmaskiner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EF729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CCFD6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E2CD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825DD4" w:rsidRPr="00825DD4" w14:paraId="5424B498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BB98A" w14:textId="2066F093" w:rsidR="00825DD4" w:rsidRPr="00825DD4" w:rsidRDefault="00825DD4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foretage vedligeholdelse af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9E668" w14:textId="77777777" w:rsidR="00825DD4" w:rsidRPr="00781972" w:rsidRDefault="00825DD4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9069D" w14:textId="77777777" w:rsidR="00825DD4" w:rsidRPr="00781972" w:rsidRDefault="00825DD4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F7EEA" w14:textId="77777777" w:rsidR="00825DD4" w:rsidRPr="00781972" w:rsidRDefault="00825DD4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889025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2817" w14:textId="658268F8" w:rsidR="009A77BF" w:rsidRPr="00414B3B" w:rsidRDefault="00825DD4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Produktion af vindmøllekomponenter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C31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F1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C31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4C760E2B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BD963" w14:textId="35591AD5" w:rsidR="00FA355C" w:rsidRPr="00825DD4" w:rsidRDefault="00825DD4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foretage for- og overfladebehandling, anvende kemiske og mekaniske forbehandlingsmaterialer og - 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88B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C1DC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6AE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5A8AA75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A5C10" w14:textId="6A268166" w:rsidR="00FA355C" w:rsidRPr="00825DD4" w:rsidRDefault="00825DD4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825DD4">
              <w:rPr>
                <w:lang w:val="da-DK"/>
              </w:rPr>
              <w:t xml:space="preserve"> kan foretage oplægning af glasfibre og andre armeringsmaterialer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AC6D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6865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C4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18E33938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6FE0" w14:textId="694F09D5" w:rsidR="00FA355C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udføre støbearbejde med epoxybaserede præimprægnerede armeringsmaterialer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AB1D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CAF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411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4749B05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EAB7" w14:textId="7D25BEE3" w:rsidR="00FA355C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udføre komplicerede støbeprocesser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7525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F722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4C9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825DD4" w14:paraId="54E3BABB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1C49" w14:textId="3986CBC3" w:rsidR="00E05615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foretage støbning af kompositter ved hjælp af vakuumassisterede støbeprocesser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DE461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F1822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DA15A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825DD4" w14:paraId="4867A398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4E4CE" w14:textId="13AD65DE" w:rsidR="00E05615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foretage efterbehandling af materialer under hensyntagen til en given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A8D81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33919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24682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32F6B8E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1316" w14:textId="70DCD435" w:rsidR="009A77BF" w:rsidRPr="006D6037" w:rsidRDefault="006E175E" w:rsidP="00E0561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Reparation </w:t>
            </w:r>
            <w:r w:rsidR="00E05615">
              <w:rPr>
                <w:rFonts w:ascii="Verdana" w:hAnsi="Verdana"/>
                <w:b/>
                <w:spacing w:val="-1"/>
                <w:sz w:val="18"/>
                <w:lang w:val="da-DK"/>
              </w:rPr>
              <w:t>af vindmøllekomponenter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66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24CF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EDD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825DD4" w14:paraId="4240672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5C6C" w14:textId="35514427" w:rsidR="00073F86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udføre reparationer på baggrund af kendskab til materialernes strukturer og styrker ud fra givne håndværksmæssige begrænsninger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6614A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4DB8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54CC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825DD4" w14:paraId="4659F335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4294" w14:textId="3083BFFF" w:rsidR="006D6037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udføre reparationer, finisharbejder samt lettere monteringsarbejde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DECB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E6D0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D71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</w:tbl>
    <w:p w14:paraId="31FFCD08" w14:textId="77777777" w:rsidR="00667306" w:rsidRPr="005024A1" w:rsidRDefault="00667306">
      <w:pPr>
        <w:rPr>
          <w:lang w:val="da-DK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030"/>
      </w:tblGrid>
      <w:tr w:rsidR="005024A1" w:rsidRPr="005179A6" w14:paraId="0C76E2F5" w14:textId="77777777" w:rsidTr="007101E5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D696D9E" w14:textId="77777777" w:rsidR="005024A1" w:rsidRPr="005179A6" w:rsidRDefault="005024A1" w:rsidP="007101E5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109F2BB4" w14:textId="77777777" w:rsidR="005024A1" w:rsidRPr="005179A6" w:rsidRDefault="005024A1" w:rsidP="007101E5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Praktikmål,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eleven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55C620C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A2F0B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15B73D0" w14:textId="77777777" w:rsidR="005024A1" w:rsidRPr="005179A6" w:rsidRDefault="005024A1" w:rsidP="007101E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Praktik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BD33C0" w:rsidRPr="00781972" w14:paraId="5AB18AB3" w14:textId="77777777" w:rsidTr="00BD33C0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962A" w14:textId="3F5B26AB" w:rsidR="00BD33C0" w:rsidRPr="005959A1" w:rsidRDefault="00E05615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05615">
              <w:rPr>
                <w:rFonts w:ascii="Verdana" w:hAnsi="Verdana"/>
                <w:b/>
                <w:sz w:val="18"/>
                <w:szCs w:val="18"/>
                <w:lang w:val="da-DK"/>
              </w:rPr>
              <w:t>D. Kvalitetskontrol og dokumentation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695D7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FEA6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D9DB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825DD4" w14:paraId="3F8C16C1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D8FB" w14:textId="5E6DFA6D" w:rsidR="002A398C" w:rsidRPr="00E05615" w:rsidRDefault="00E05615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foretage beregninger, udfærdige materialelister og anden dokumentation i overensstemmelse med gældende normer og 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AD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6B66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014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825DD4" w14:paraId="12E3FB42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1C8E5" w14:textId="62A665C0" w:rsidR="002A398C" w:rsidRPr="00E05615" w:rsidRDefault="00E05615" w:rsidP="0066730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foretage kontrolmålinger under hensyntagen til givne standarder og toleranceangivelser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4F0C6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5D83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55CB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825DD4" w14:paraId="1AC6FC3C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6A8B" w14:textId="5CC42544" w:rsidR="00E05615" w:rsidRPr="00E05615" w:rsidRDefault="00E05615" w:rsidP="0066730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E05615">
              <w:rPr>
                <w:lang w:val="da-DK"/>
              </w:rPr>
              <w:t xml:space="preserve"> kan foretage enkel emnekontrol ved hjælp af relevante måleværktøjer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D19B5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00BF9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81EEC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6D011F" w14:paraId="6A2B718F" w14:textId="77777777" w:rsidTr="00522D5D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CDCB" w14:textId="36DFAF9E" w:rsidR="009A77BF" w:rsidRPr="006D011F" w:rsidRDefault="006D011F" w:rsidP="006B52F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>E. Sikkerhed og arbejdsmiljø, vingeproduktion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D52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8B3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6FB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B52F0" w:rsidRPr="00825DD4" w14:paraId="27F661E9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7B3B" w14:textId="181FAF12" w:rsidR="006B52F0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udføre arbejdsopgaverne under hensyntagen til gældende sikkerheds- og arbejdsmiljøstandarder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38B6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7363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6B91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6D011F" w14:paraId="03B5BE13" w14:textId="77777777" w:rsidTr="002511B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9849" w14:textId="5E7C1D52" w:rsidR="009A77BF" w:rsidRPr="006D011F" w:rsidRDefault="006D011F" w:rsidP="006E728F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>F. Projekt- og udviklingsarbejde, vingeproduktion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E73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C3E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96B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825DD4" w14:paraId="5FA39A44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99419" w14:textId="707EE5DB" w:rsidR="006E728F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foretage produktions- og procesoptimering i forhold til operatøropgaverne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381F0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C9B98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9F407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6D011F" w:rsidRPr="00825DD4" w14:paraId="6D4F4943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207EF" w14:textId="4ED3FC81" w:rsidR="006D011F" w:rsidRPr="006D011F" w:rsidRDefault="006D011F" w:rsidP="006D011F">
            <w:pPr>
              <w:pStyle w:val="TableParagraph"/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z w:val="18"/>
                <w:lang w:val="da-DK"/>
              </w:rPr>
              <w:t>G</w:t>
            </w:r>
            <w:r w:rsidRPr="006D011F">
              <w:rPr>
                <w:rFonts w:ascii="Verdana" w:hAnsi="Verdana"/>
                <w:b/>
                <w:sz w:val="18"/>
                <w:lang w:val="da-DK"/>
              </w:rPr>
              <w:t>. Kommunikation og samarbejde, vingeproduktion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71E83" w14:textId="77777777" w:rsidR="006D011F" w:rsidRPr="00781972" w:rsidRDefault="006D011F" w:rsidP="006D011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A5464" w14:textId="77777777" w:rsidR="006D011F" w:rsidRPr="00781972" w:rsidRDefault="006D011F" w:rsidP="006D011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46123" w14:textId="77777777" w:rsidR="006D011F" w:rsidRPr="00781972" w:rsidRDefault="006D011F" w:rsidP="006D011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825DD4" w14:paraId="2C3C3538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A8F78" w14:textId="47BAF09A" w:rsidR="006E728F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anvende IT i forbindelse med jobrelaterede 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B97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35DE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824E5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2511B6" w:rsidRPr="00825DD4" w14:paraId="556A38F3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26F86" w14:textId="65CD096A" w:rsidR="002511B6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udfærdige manualer på dansk og fremmedsprog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D3AC6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A8A1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5F524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6D011F" w:rsidRPr="00825DD4" w14:paraId="67C3D862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C756B" w14:textId="001D87E4" w:rsidR="006D011F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udfærdige arbejdstegninger ved hjælp af relevante værktøjer, herunder elektroniske 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4404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B257F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A3D06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6C114DE7" w14:textId="77777777" w:rsidR="007F4D78" w:rsidRPr="00470A52" w:rsidRDefault="007F4D78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7F4D78" w:rsidRPr="00825DD4" w14:paraId="74181983" w14:textId="77777777" w:rsidTr="0035587A">
        <w:tc>
          <w:tcPr>
            <w:tcW w:w="9670" w:type="dxa"/>
            <w:gridSpan w:val="2"/>
            <w:shd w:val="clear" w:color="auto" w:fill="auto"/>
          </w:tcPr>
          <w:p w14:paraId="69BCF4CA" w14:textId="77777777" w:rsidR="007F4D78" w:rsidRPr="00470A52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107D23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7F4D78" w:rsidRPr="000C2385" w14:paraId="3081C0E7" w14:textId="77777777" w:rsidTr="0035587A">
        <w:tc>
          <w:tcPr>
            <w:tcW w:w="9670" w:type="dxa"/>
            <w:gridSpan w:val="2"/>
            <w:shd w:val="clear" w:color="auto" w:fill="auto"/>
          </w:tcPr>
          <w:p w14:paraId="5B97A3C2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3723C5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7F4D78" w:rsidRPr="000C2385" w14:paraId="755ED286" w14:textId="77777777" w:rsidTr="0035587A">
        <w:tc>
          <w:tcPr>
            <w:tcW w:w="5812" w:type="dxa"/>
            <w:shd w:val="clear" w:color="auto" w:fill="auto"/>
          </w:tcPr>
          <w:p w14:paraId="7CD23BF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52D7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D31B83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752D7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7F4D78" w:rsidRPr="000C2385" w14:paraId="67917CCD" w14:textId="77777777" w:rsidTr="0035587A">
        <w:tc>
          <w:tcPr>
            <w:tcW w:w="9670" w:type="dxa"/>
            <w:gridSpan w:val="2"/>
            <w:shd w:val="clear" w:color="auto" w:fill="auto"/>
          </w:tcPr>
          <w:p w14:paraId="51BF4EC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33DD194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59DF7D3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8394A6B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8E8D2DF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6EE9359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9978B1C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C0797B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012206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831ED1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41FB37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4F24C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2A7E65" w14:textId="53D7DC4B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2AFE98" w14:textId="77777777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6BD820E" w14:textId="4F331EFD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38A9D2" w14:textId="77777777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3FE9F2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FEA92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2404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7F4D78" w:rsidRPr="000C2385" w14:paraId="46CC9BAD" w14:textId="77777777" w:rsidTr="0035587A">
        <w:tc>
          <w:tcPr>
            <w:tcW w:w="9670" w:type="dxa"/>
            <w:gridSpan w:val="2"/>
            <w:shd w:val="clear" w:color="auto" w:fill="auto"/>
          </w:tcPr>
          <w:p w14:paraId="316D3D12" w14:textId="07F2E2CA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79AC8025" w14:textId="77777777" w:rsidR="007F4D78" w:rsidRPr="00781972" w:rsidRDefault="007F4D78" w:rsidP="006D011F">
      <w:pPr>
        <w:rPr>
          <w:rFonts w:ascii="Verdana" w:hAnsi="Verdana"/>
        </w:rPr>
      </w:pPr>
    </w:p>
    <w:sectPr w:rsidR="007F4D78" w:rsidRPr="00781972" w:rsidSect="007F4D78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1C1B" w14:textId="77777777" w:rsidR="005775C0" w:rsidRDefault="005775C0">
      <w:r>
        <w:separator/>
      </w:r>
    </w:p>
  </w:endnote>
  <w:endnote w:type="continuationSeparator" w:id="0">
    <w:p w14:paraId="4027BDF2" w14:textId="77777777" w:rsidR="005775C0" w:rsidRDefault="005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3B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34B3E4A" wp14:editId="18A1529C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C281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4A1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3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7865C281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4A1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9457" w14:textId="77777777" w:rsidR="005775C0" w:rsidRDefault="005775C0">
      <w:r>
        <w:separator/>
      </w:r>
    </w:p>
  </w:footnote>
  <w:footnote w:type="continuationSeparator" w:id="0">
    <w:p w14:paraId="548233B6" w14:textId="77777777" w:rsidR="005775C0" w:rsidRDefault="0057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F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4B40B4A5" wp14:editId="0C5F020D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33DE539D" wp14:editId="733A6BEC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70"/>
    <w:multiLevelType w:val="hybridMultilevel"/>
    <w:tmpl w:val="F3580752"/>
    <w:lvl w:ilvl="0" w:tplc="F544C786">
      <w:start w:val="1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635068510">
    <w:abstractNumId w:val="2"/>
  </w:num>
  <w:num w:numId="2" w16cid:durableId="1384871084">
    <w:abstractNumId w:val="0"/>
  </w:num>
  <w:num w:numId="3" w16cid:durableId="63144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73F86"/>
    <w:rsid w:val="00074B8E"/>
    <w:rsid w:val="000B1B01"/>
    <w:rsid w:val="000B2890"/>
    <w:rsid w:val="00106D9E"/>
    <w:rsid w:val="0013304A"/>
    <w:rsid w:val="00145A74"/>
    <w:rsid w:val="00145DAC"/>
    <w:rsid w:val="00180BD7"/>
    <w:rsid w:val="00195C81"/>
    <w:rsid w:val="00196AED"/>
    <w:rsid w:val="002511B6"/>
    <w:rsid w:val="00252CD9"/>
    <w:rsid w:val="00253CC4"/>
    <w:rsid w:val="0026771C"/>
    <w:rsid w:val="0027126C"/>
    <w:rsid w:val="00274120"/>
    <w:rsid w:val="002A398C"/>
    <w:rsid w:val="002A5FEA"/>
    <w:rsid w:val="002B4CD0"/>
    <w:rsid w:val="003B37E9"/>
    <w:rsid w:val="003C64A5"/>
    <w:rsid w:val="003E2363"/>
    <w:rsid w:val="003F28E4"/>
    <w:rsid w:val="0040370B"/>
    <w:rsid w:val="00414B3B"/>
    <w:rsid w:val="004262A0"/>
    <w:rsid w:val="00432226"/>
    <w:rsid w:val="00470A52"/>
    <w:rsid w:val="004747A8"/>
    <w:rsid w:val="004776E7"/>
    <w:rsid w:val="004B1C26"/>
    <w:rsid w:val="004B60D0"/>
    <w:rsid w:val="005024A1"/>
    <w:rsid w:val="005179A6"/>
    <w:rsid w:val="00522D5D"/>
    <w:rsid w:val="005428F5"/>
    <w:rsid w:val="005775C0"/>
    <w:rsid w:val="005959A1"/>
    <w:rsid w:val="00610035"/>
    <w:rsid w:val="0064067B"/>
    <w:rsid w:val="006406A0"/>
    <w:rsid w:val="00642D6B"/>
    <w:rsid w:val="006430B4"/>
    <w:rsid w:val="00645CAC"/>
    <w:rsid w:val="00667306"/>
    <w:rsid w:val="006825AA"/>
    <w:rsid w:val="00696658"/>
    <w:rsid w:val="006B245C"/>
    <w:rsid w:val="006B52F0"/>
    <w:rsid w:val="006C4367"/>
    <w:rsid w:val="006D011F"/>
    <w:rsid w:val="006D6037"/>
    <w:rsid w:val="006E175E"/>
    <w:rsid w:val="006E728F"/>
    <w:rsid w:val="00726787"/>
    <w:rsid w:val="00781972"/>
    <w:rsid w:val="00792C60"/>
    <w:rsid w:val="007D6106"/>
    <w:rsid w:val="007F4D78"/>
    <w:rsid w:val="00822582"/>
    <w:rsid w:val="00825DD4"/>
    <w:rsid w:val="00874738"/>
    <w:rsid w:val="008A0B8D"/>
    <w:rsid w:val="008A2CD1"/>
    <w:rsid w:val="008E5B09"/>
    <w:rsid w:val="008F6359"/>
    <w:rsid w:val="009147A6"/>
    <w:rsid w:val="00937DAA"/>
    <w:rsid w:val="00962898"/>
    <w:rsid w:val="009A77BF"/>
    <w:rsid w:val="009B3728"/>
    <w:rsid w:val="00AB16DD"/>
    <w:rsid w:val="00AF23FD"/>
    <w:rsid w:val="00B9659F"/>
    <w:rsid w:val="00BB6D45"/>
    <w:rsid w:val="00BD33C0"/>
    <w:rsid w:val="00BE3DBD"/>
    <w:rsid w:val="00C24A87"/>
    <w:rsid w:val="00CC77F1"/>
    <w:rsid w:val="00CE7406"/>
    <w:rsid w:val="00D01D23"/>
    <w:rsid w:val="00D41DDD"/>
    <w:rsid w:val="00D80523"/>
    <w:rsid w:val="00D9785D"/>
    <w:rsid w:val="00DA7281"/>
    <w:rsid w:val="00DA7EBA"/>
    <w:rsid w:val="00E05615"/>
    <w:rsid w:val="00E10D8B"/>
    <w:rsid w:val="00E12CBA"/>
    <w:rsid w:val="00E2210A"/>
    <w:rsid w:val="00E9014C"/>
    <w:rsid w:val="00F11354"/>
    <w:rsid w:val="00F4207B"/>
    <w:rsid w:val="00F655B7"/>
    <w:rsid w:val="00F94007"/>
    <w:rsid w:val="00FA355C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772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919-EF51-4251-A0AD-1FDF546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2022-08-11T08:10:00Z</dcterms:created>
  <dcterms:modified xsi:type="dcterms:W3CDTF">2022-08-11T08:10:00Z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